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92" w:rsidRDefault="005C309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C30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3092" w:rsidRDefault="005C3092">
            <w:pPr>
              <w:pStyle w:val="ConsPlusNormal"/>
            </w:pPr>
            <w:r>
              <w:t>10 ноября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3092" w:rsidRDefault="005C3092">
            <w:pPr>
              <w:pStyle w:val="ConsPlusNormal"/>
              <w:jc w:val="right"/>
            </w:pPr>
            <w:r>
              <w:t>N 73/2009-ОЗ</w:t>
            </w:r>
          </w:p>
        </w:tc>
      </w:tr>
    </w:tbl>
    <w:p w:rsidR="005C3092" w:rsidRDefault="005C30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092" w:rsidRDefault="005C3092">
      <w:pPr>
        <w:pStyle w:val="ConsPlusNormal"/>
      </w:pPr>
    </w:p>
    <w:p w:rsidR="005C3092" w:rsidRDefault="005C3092">
      <w:pPr>
        <w:pStyle w:val="ConsPlusTitle"/>
        <w:jc w:val="center"/>
      </w:pPr>
      <w:r>
        <w:t>ЗАКОН</w:t>
      </w:r>
    </w:p>
    <w:p w:rsidR="005C3092" w:rsidRDefault="005C3092">
      <w:pPr>
        <w:pStyle w:val="ConsPlusTitle"/>
        <w:jc w:val="center"/>
      </w:pPr>
    </w:p>
    <w:p w:rsidR="005C3092" w:rsidRDefault="005C3092">
      <w:pPr>
        <w:pStyle w:val="ConsPlusTitle"/>
        <w:jc w:val="center"/>
      </w:pPr>
      <w:r>
        <w:t>АСТРАХАНСКОЙ ОБЛАСТИ</w:t>
      </w:r>
    </w:p>
    <w:p w:rsidR="005C3092" w:rsidRDefault="005C3092">
      <w:pPr>
        <w:pStyle w:val="ConsPlusTitle"/>
        <w:jc w:val="center"/>
      </w:pPr>
    </w:p>
    <w:p w:rsidR="005C3092" w:rsidRPr="00847140" w:rsidRDefault="00847140">
      <w:pPr>
        <w:pStyle w:val="ConsPlusTitle"/>
        <w:jc w:val="center"/>
        <w:rPr>
          <w:sz w:val="24"/>
          <w:szCs w:val="24"/>
        </w:rPr>
      </w:pPr>
      <w:r w:rsidRPr="00847140">
        <w:rPr>
          <w:sz w:val="24"/>
          <w:szCs w:val="24"/>
        </w:rPr>
        <w:t>Об установлении ставки налога, уплачиваемого</w:t>
      </w:r>
    </w:p>
    <w:p w:rsidR="005C3092" w:rsidRPr="00847140" w:rsidRDefault="00847140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847140">
        <w:rPr>
          <w:sz w:val="24"/>
          <w:szCs w:val="24"/>
        </w:rPr>
        <w:t xml:space="preserve"> связи с применением упрощенной системы</w:t>
      </w:r>
    </w:p>
    <w:p w:rsidR="005C3092" w:rsidRPr="00847140" w:rsidRDefault="00847140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847140">
        <w:rPr>
          <w:sz w:val="24"/>
          <w:szCs w:val="24"/>
        </w:rPr>
        <w:t>алогообложения</w:t>
      </w:r>
    </w:p>
    <w:p w:rsidR="005C3092" w:rsidRPr="00847140" w:rsidRDefault="005C3092">
      <w:pPr>
        <w:pStyle w:val="ConsPlusNormal"/>
        <w:jc w:val="center"/>
        <w:rPr>
          <w:sz w:val="24"/>
          <w:szCs w:val="24"/>
        </w:rPr>
      </w:pPr>
    </w:p>
    <w:p w:rsidR="005C3092" w:rsidRDefault="005C3092">
      <w:pPr>
        <w:pStyle w:val="ConsPlusNormal"/>
        <w:jc w:val="right"/>
      </w:pPr>
      <w:proofErr w:type="gramStart"/>
      <w:r>
        <w:t>Принят</w:t>
      </w:r>
      <w:proofErr w:type="gramEnd"/>
    </w:p>
    <w:p w:rsidR="005C3092" w:rsidRDefault="005C3092">
      <w:pPr>
        <w:pStyle w:val="ConsPlusNormal"/>
        <w:jc w:val="right"/>
      </w:pPr>
      <w:r>
        <w:t>Государственной Думой</w:t>
      </w:r>
    </w:p>
    <w:p w:rsidR="005C3092" w:rsidRDefault="005C3092">
      <w:pPr>
        <w:pStyle w:val="ConsPlusNormal"/>
        <w:jc w:val="right"/>
      </w:pPr>
      <w:r>
        <w:t>Астраханской области</w:t>
      </w:r>
    </w:p>
    <w:p w:rsidR="005C3092" w:rsidRDefault="005C3092">
      <w:pPr>
        <w:pStyle w:val="ConsPlusNormal"/>
        <w:jc w:val="right"/>
      </w:pPr>
      <w:r>
        <w:t>29 октября 2009 года</w:t>
      </w:r>
    </w:p>
    <w:p w:rsidR="005C3092" w:rsidRPr="008D58AB" w:rsidRDefault="00F84043">
      <w:pPr>
        <w:pStyle w:val="ConsPlusNormal"/>
        <w:jc w:val="center"/>
      </w:pPr>
      <w:r w:rsidRPr="008D58AB">
        <w:t xml:space="preserve"> </w:t>
      </w:r>
      <w:proofErr w:type="gramStart"/>
      <w:r w:rsidR="005C3092" w:rsidRPr="008D58AB">
        <w:t xml:space="preserve">(в ред. Законов Астраханской области от 06.10.2011 </w:t>
      </w:r>
      <w:hyperlink r:id="rId5" w:history="1">
        <w:r w:rsidR="005C3092" w:rsidRPr="008D58AB">
          <w:t>N 66/2011-ОЗ</w:t>
        </w:r>
      </w:hyperlink>
      <w:r w:rsidR="005C3092" w:rsidRPr="008D58AB">
        <w:t>,</w:t>
      </w:r>
      <w:proofErr w:type="gramEnd"/>
    </w:p>
    <w:p w:rsidR="005C3092" w:rsidRPr="008D58AB" w:rsidRDefault="005C3092">
      <w:pPr>
        <w:pStyle w:val="ConsPlusNormal"/>
        <w:jc w:val="center"/>
      </w:pPr>
      <w:r w:rsidRPr="008D58AB">
        <w:t xml:space="preserve">от 01.10.2015 </w:t>
      </w:r>
      <w:hyperlink r:id="rId6" w:history="1">
        <w:r w:rsidRPr="008D58AB">
          <w:t>N 61/2015-ОЗ</w:t>
        </w:r>
      </w:hyperlink>
      <w:r w:rsidRPr="008D58AB">
        <w:t>)</w:t>
      </w:r>
    </w:p>
    <w:p w:rsidR="005C3092" w:rsidRPr="008D58AB" w:rsidRDefault="005C3092">
      <w:pPr>
        <w:pStyle w:val="ConsPlusNormal"/>
        <w:jc w:val="center"/>
      </w:pPr>
    </w:p>
    <w:p w:rsidR="005C3092" w:rsidRPr="008D58AB" w:rsidRDefault="005C3092">
      <w:pPr>
        <w:pStyle w:val="ConsPlusNormal"/>
        <w:ind w:firstLine="540"/>
        <w:jc w:val="both"/>
      </w:pPr>
      <w:r w:rsidRPr="008D58AB">
        <w:t>Статья 1. Общие положения</w:t>
      </w:r>
    </w:p>
    <w:p w:rsidR="005C3092" w:rsidRPr="008D58AB" w:rsidRDefault="005C3092">
      <w:pPr>
        <w:pStyle w:val="ConsPlusNormal"/>
        <w:ind w:firstLine="540"/>
        <w:jc w:val="both"/>
      </w:pPr>
    </w:p>
    <w:p w:rsidR="005C3092" w:rsidRPr="008D58AB" w:rsidRDefault="005C3092">
      <w:pPr>
        <w:pStyle w:val="ConsPlusNormal"/>
        <w:ind w:firstLine="540"/>
        <w:jc w:val="both"/>
      </w:pPr>
      <w:r w:rsidRPr="008D58AB">
        <w:t xml:space="preserve">(в ред. </w:t>
      </w:r>
      <w:hyperlink r:id="rId7" w:history="1">
        <w:r w:rsidRPr="008D58AB">
          <w:t>Закона</w:t>
        </w:r>
      </w:hyperlink>
      <w:r w:rsidRPr="008D58AB">
        <w:t xml:space="preserve"> Астраханской области от 01.10.2015 N 61/2015-ОЗ)</w:t>
      </w:r>
    </w:p>
    <w:p w:rsidR="005C3092" w:rsidRPr="008D58AB" w:rsidRDefault="005C3092">
      <w:pPr>
        <w:pStyle w:val="ConsPlusNormal"/>
        <w:ind w:firstLine="540"/>
        <w:jc w:val="both"/>
      </w:pPr>
    </w:p>
    <w:p w:rsidR="005C3092" w:rsidRPr="008D58AB" w:rsidRDefault="005C3092">
      <w:pPr>
        <w:pStyle w:val="ConsPlusNormal"/>
        <w:ind w:firstLine="540"/>
        <w:jc w:val="both"/>
      </w:pPr>
      <w:r w:rsidRPr="008D58AB">
        <w:t xml:space="preserve">Настоящий Закон в соответствии с Налоговым </w:t>
      </w:r>
      <w:hyperlink r:id="rId8" w:history="1">
        <w:r w:rsidRPr="008D58AB">
          <w:t>кодексом</w:t>
        </w:r>
      </w:hyperlink>
      <w:r w:rsidRPr="008D58AB">
        <w:t xml:space="preserve"> Российской Федерации устанавливает на территории Астраханской области ставки налога, уплачиваемого в связи с применением упрощенной системы налогообложения:</w:t>
      </w:r>
    </w:p>
    <w:p w:rsidR="005C3092" w:rsidRPr="008D58AB" w:rsidRDefault="005C3092">
      <w:pPr>
        <w:pStyle w:val="ConsPlusNormal"/>
        <w:ind w:firstLine="540"/>
        <w:jc w:val="both"/>
      </w:pPr>
      <w:bookmarkStart w:id="0" w:name="P25"/>
      <w:bookmarkEnd w:id="0"/>
      <w:r w:rsidRPr="008D58AB">
        <w:t>1) для отдельных категорий налогоплательщиков, у которых объектом налогообложения признаются доходы, уменьшенные на величину расходов;</w:t>
      </w:r>
    </w:p>
    <w:p w:rsidR="005C3092" w:rsidRPr="008D58AB" w:rsidRDefault="005C3092">
      <w:pPr>
        <w:pStyle w:val="ConsPlusNormal"/>
        <w:ind w:firstLine="540"/>
        <w:jc w:val="both"/>
      </w:pPr>
      <w:bookmarkStart w:id="1" w:name="P29"/>
      <w:bookmarkEnd w:id="1"/>
      <w:proofErr w:type="gramStart"/>
      <w:r w:rsidRPr="008D58AB">
        <w:t xml:space="preserve">2) для налогоплательщиков - индивидуальных предпринимателей, впервые зарегистрированных после вступления в силу Закона Астраханской области, которым на основании </w:t>
      </w:r>
      <w:hyperlink r:id="rId9" w:history="1">
        <w:r w:rsidRPr="008D58AB">
          <w:t>пункта 4 статьи 346.20</w:t>
        </w:r>
      </w:hyperlink>
      <w:r w:rsidRPr="008D58AB">
        <w:t xml:space="preserve"> Налогового кодекса Российской Федерации устанавливается налоговая ставка в размере 0 процентов, и осуществляющих предпринимательскую деятельность в производственной, социальной и (или) научной сферах.</w:t>
      </w:r>
      <w:proofErr w:type="gramEnd"/>
    </w:p>
    <w:p w:rsidR="005C3092" w:rsidRPr="008D58AB" w:rsidRDefault="005C3092">
      <w:pPr>
        <w:pStyle w:val="ConsPlusNormal"/>
        <w:ind w:firstLine="540"/>
        <w:jc w:val="both"/>
      </w:pPr>
    </w:p>
    <w:p w:rsidR="005C3092" w:rsidRPr="008D58AB" w:rsidRDefault="005C3092">
      <w:pPr>
        <w:pStyle w:val="ConsPlusNormal"/>
        <w:ind w:firstLine="540"/>
        <w:jc w:val="both"/>
      </w:pPr>
      <w:r w:rsidRPr="008D58AB">
        <w:t>Статья 2. Ставки налога, уплачиваемого в связи с применением упрощенной системы налогообложения</w:t>
      </w:r>
    </w:p>
    <w:p w:rsidR="005C3092" w:rsidRPr="008D58AB" w:rsidRDefault="005C3092">
      <w:pPr>
        <w:pStyle w:val="ConsPlusNormal"/>
        <w:jc w:val="both"/>
      </w:pPr>
      <w:r w:rsidRPr="008D58AB">
        <w:t xml:space="preserve">(в ред. </w:t>
      </w:r>
      <w:hyperlink r:id="rId10" w:history="1">
        <w:r w:rsidRPr="008D58AB">
          <w:t>Закона</w:t>
        </w:r>
      </w:hyperlink>
      <w:r w:rsidRPr="008D58AB">
        <w:t xml:space="preserve"> Астраханской области от 01.10.2015 N 61/2015-ОЗ)</w:t>
      </w:r>
    </w:p>
    <w:p w:rsidR="005C3092" w:rsidRPr="008D58AB" w:rsidRDefault="005C3092">
      <w:pPr>
        <w:pStyle w:val="ConsPlusNormal"/>
        <w:ind w:firstLine="540"/>
        <w:jc w:val="both"/>
      </w:pPr>
    </w:p>
    <w:p w:rsidR="005C3092" w:rsidRPr="008D58AB" w:rsidRDefault="005C3092">
      <w:pPr>
        <w:pStyle w:val="ConsPlusNormal"/>
        <w:ind w:firstLine="540"/>
        <w:jc w:val="both"/>
      </w:pPr>
      <w:bookmarkStart w:id="2" w:name="P34"/>
      <w:bookmarkEnd w:id="2"/>
      <w:r w:rsidRPr="008D58AB">
        <w:t xml:space="preserve">1. Установить ставку налога, уплачиваемого в связи с применением упрощенной системы налогообложения, в размере 5 процентов от предусмотренной федеральным законодательством налоговой базы для налогоплательщиков, указанных в </w:t>
      </w:r>
      <w:hyperlink w:anchor="P25" w:history="1">
        <w:r w:rsidRPr="008D58AB">
          <w:t>пункте 1 статьи 1</w:t>
        </w:r>
      </w:hyperlink>
      <w:r w:rsidRPr="008D58AB">
        <w:t xml:space="preserve"> настоящего Закона, осуществляющих следующие виды деятельности: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 xml:space="preserve">1) до 31 декабря 2015 года включительно в соответствии с Общероссийским классификатором видов экономической деятельности </w:t>
      </w:r>
      <w:hyperlink r:id="rId11" w:history="1">
        <w:r w:rsidRPr="008D58AB">
          <w:t>ОК 029-2001 (КДЕС</w:t>
        </w:r>
        <w:proofErr w:type="gramStart"/>
        <w:r w:rsidRPr="008D58AB">
          <w:t xml:space="preserve"> Р</w:t>
        </w:r>
        <w:proofErr w:type="gramEnd"/>
        <w:r w:rsidRPr="008D58AB">
          <w:t>ед. 1)</w:t>
        </w:r>
      </w:hyperlink>
      <w:r w:rsidRPr="008D58AB">
        <w:t>: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а) производство пищевых продуктов, включая напитки;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б) текстильное производство;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в) производство одежды, выделка и крашение меха;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г) производство кожи, изделий из кожи и производство обуви;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д) обработка древесины и производство изделий из дерева и пробки, кроме мебели;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е) производство целлюлозы, древесной массы, бумаги, картона и изделий из них;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ж) издательская и полиграфическая деятельность, тиражирование записанных носителей информации;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з) химическое производство;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lastRenderedPageBreak/>
        <w:t>и) производство резиновых и пластмассовых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к) производство прочих неметаллических минеральных продуктов;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л) металлургическое производство;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м) производство готовых металлических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н) производство машин и оборудования;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о) производство офисного оборудования и вычислительной техники;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п) производство электрических машин и электрооборудования;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р) производство аппаратуры для радио, телевидения и связи;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с) производство изделий медицинской техники, средств измерений, оптических приборов и аппаратуры, часов;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т) производство автомобилей, прицепов и полуприцепов;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у) производство судов, летательных и космических аппаратов и прочих транспортных средств;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ф) производство мебели и прочей продукции, не включенной в другие группировки;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х) строительство;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 xml:space="preserve">2) с 1 января 2016 года в соответствии с Общероссийским классификатором видов экономической деятельности </w:t>
      </w:r>
      <w:hyperlink r:id="rId12" w:history="1">
        <w:r w:rsidRPr="008D58AB">
          <w:t>ОК 029-2014 (КДЕС</w:t>
        </w:r>
        <w:proofErr w:type="gramStart"/>
        <w:r w:rsidRPr="008D58AB">
          <w:t xml:space="preserve"> Р</w:t>
        </w:r>
        <w:proofErr w:type="gramEnd"/>
        <w:r w:rsidRPr="008D58AB">
          <w:t>ед. 2)</w:t>
        </w:r>
      </w:hyperlink>
      <w:r w:rsidRPr="008D58AB">
        <w:t>: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а) производство пищевых продуктов;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б) производство напитков;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в) производство текстильных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г) производство одежды;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д) производство кожи и изделий из кожи;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е)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ж) производство бумаги и бумажных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з) деятельность полиграфическая и копирование носителей информации;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и) производство химических веществ и химических продуктов;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к) производство резиновых и пластмассовых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л) производство прочей неметаллической минеральной продукции;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м) производство металлургическое;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н) производство готовых металлических изделий, кроме машин и оборудования;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о) производство компьютеров, электронных и оптических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п) производство электрического оборудования;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р) производство машин и оборудования, не включенных в другие группировки;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с) производство прочих транспортных средств и оборудования;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т) производство автотранспортных средств, прицепов и полуприцепов;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у) производство мебели;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ф) производство прочих готовых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х) строительство.</w:t>
      </w:r>
    </w:p>
    <w:p w:rsidR="005C3092" w:rsidRPr="008D58AB" w:rsidRDefault="005C3092">
      <w:pPr>
        <w:pStyle w:val="ConsPlusNormal"/>
        <w:jc w:val="both"/>
      </w:pPr>
      <w:r w:rsidRPr="008D58AB">
        <w:t xml:space="preserve">(часть 1 в ред. </w:t>
      </w:r>
      <w:hyperlink r:id="rId13" w:history="1">
        <w:r w:rsidRPr="008D58AB">
          <w:t>Закона</w:t>
        </w:r>
      </w:hyperlink>
      <w:r w:rsidRPr="008D58AB">
        <w:t xml:space="preserve"> Астраханской области от 01.10.2015 N 61/2015-ОЗ)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 xml:space="preserve">2. Ставка, установленная </w:t>
      </w:r>
      <w:hyperlink w:anchor="P34" w:history="1">
        <w:r w:rsidRPr="008D58AB">
          <w:t>частью 1</w:t>
        </w:r>
      </w:hyperlink>
      <w:r w:rsidRPr="008D58AB">
        <w:t xml:space="preserve"> настоящей статьи, применяется налогоплательщиками, у которых доля доходов, полученных от указанных видов деятельности в отчетном налоговом периоде, составляет не менее 70 процентов от общей суммы доходов от реализации товаров (работ, услуг). Налогоплательщики, у которых доля доходов, полученных от указанных видов деятельности в налоговом периоде, составляет менее 70 процентов от общей суммы доходов от реализации товаров (работ, услуг), применяют ставку, предусмотренную федеральным законодательством.</w:t>
      </w:r>
    </w:p>
    <w:p w:rsidR="005C3092" w:rsidRPr="008D58AB" w:rsidRDefault="005C3092">
      <w:pPr>
        <w:pStyle w:val="ConsPlusNormal"/>
        <w:jc w:val="both"/>
      </w:pPr>
      <w:r w:rsidRPr="008D58AB">
        <w:t xml:space="preserve">(в ред. Законов Астраханской области от 06.10.2011 </w:t>
      </w:r>
      <w:hyperlink r:id="rId14" w:history="1">
        <w:r w:rsidRPr="008D58AB">
          <w:t>N 66/2011-ОЗ</w:t>
        </w:r>
      </w:hyperlink>
      <w:r w:rsidRPr="008D58AB">
        <w:t xml:space="preserve">, от 01.10.2015 </w:t>
      </w:r>
      <w:hyperlink r:id="rId15" w:history="1">
        <w:r w:rsidRPr="008D58AB">
          <w:t>N 61/2015-ОЗ</w:t>
        </w:r>
      </w:hyperlink>
      <w:r w:rsidRPr="008D58AB">
        <w:t>)</w:t>
      </w:r>
    </w:p>
    <w:p w:rsidR="005C3092" w:rsidRPr="008D58AB" w:rsidRDefault="005C3092">
      <w:pPr>
        <w:pStyle w:val="ConsPlusNormal"/>
        <w:ind w:firstLine="540"/>
        <w:jc w:val="both"/>
      </w:pPr>
      <w:bookmarkStart w:id="3" w:name="P85"/>
      <w:bookmarkEnd w:id="3"/>
      <w:r w:rsidRPr="008D58AB">
        <w:t xml:space="preserve">3. Установить ставку налога, уплачиваемого в связи с применением упрощенной системы налогообложения, в размере 0 процентов от предусмотренной федеральным законодательством налоговой базы для налогоплательщиков, указанных в </w:t>
      </w:r>
      <w:hyperlink w:anchor="P29" w:history="1">
        <w:r w:rsidRPr="008D58AB">
          <w:t>пункте 2 статьи 1</w:t>
        </w:r>
      </w:hyperlink>
      <w:r w:rsidRPr="008D58AB">
        <w:t xml:space="preserve"> настоящего Закона, осуществляющих следующие виды деятельности: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 xml:space="preserve">1) до 31 декабря 2015 года включительно в соответствии с Общероссийским классификатором видов экономической деятельности </w:t>
      </w:r>
      <w:hyperlink r:id="rId16" w:history="1">
        <w:r w:rsidRPr="008D58AB">
          <w:t>ОК 029-2001 (КДЕС</w:t>
        </w:r>
        <w:proofErr w:type="gramStart"/>
        <w:r w:rsidRPr="008D58AB">
          <w:t xml:space="preserve"> Р</w:t>
        </w:r>
        <w:proofErr w:type="gramEnd"/>
        <w:r w:rsidRPr="008D58AB">
          <w:t>ед. 1)</w:t>
        </w:r>
      </w:hyperlink>
      <w:r w:rsidRPr="008D58AB">
        <w:t>: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lastRenderedPageBreak/>
        <w:t>а) производство пищевых продуктов, включая напитки;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б) текстильное производство;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в) производство одежды, выделка и крашение меха;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г) производство кожи, изделий из кожи и производство обуви;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д) обработка древесины и производство изделий из дерева и пробки, кроме мебели;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е) производство целлюлозы, древесной массы, бумаги, картона и изделий из них;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ж) издательская и полиграфическая деятельность, тиражирование записанных носителей информации;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з) химическое производство;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и) производство резиновых и пластмассовых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к) производство прочих неметаллических минеральных продуктов;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л) металлургическое производство;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м) производство готовых металлических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н) производство машин и оборудования;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о) производство офисного оборудования и вычислительной техники;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п) производство электрических машин и электрооборудования;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р) производство аппаратуры для радио, телевидения и связи;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с) производство изделий медицинской техники, средств измерений, оптических приборов и аппаратуры, часов;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т) производство автомобилей, прицепов и полуприцепов;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у) производство судов, летательных и космических аппаратов и прочих транспортных средств;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ф) производство мебели и прочей продукции, не включенной в другие группировки;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х) строительство;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ц) научные исследования и разработки;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ч) предоставление социальных услуг без обеспечения проживания;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 xml:space="preserve">2) с 1 января 2016 года в соответствии с Общероссийским классификатором видов экономической деятельности </w:t>
      </w:r>
      <w:hyperlink r:id="rId17" w:history="1">
        <w:r w:rsidRPr="008D58AB">
          <w:t>ОК 029-2014 (КДЕС</w:t>
        </w:r>
        <w:proofErr w:type="gramStart"/>
        <w:r w:rsidRPr="008D58AB">
          <w:t xml:space="preserve"> Р</w:t>
        </w:r>
        <w:proofErr w:type="gramEnd"/>
        <w:r w:rsidRPr="008D58AB">
          <w:t>ед. 2)</w:t>
        </w:r>
      </w:hyperlink>
      <w:r w:rsidRPr="008D58AB">
        <w:t>: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а) производство пищевых продуктов;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б) производство напитков;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в) производство текстильных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г) производство одежды;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д) производство кожи и изделий из кожи;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е)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ж) производство бумаги и бумажных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з) деятельность полиграфическая и копирование носителей информации;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и) производство химических веществ и химических продуктов;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к) производство резиновых и пластмассовых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л) производство прочей неметаллической минеральной продукции;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м) производство металлургическое;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н) производство готовых металлических изделий, кроме машин и оборудования;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о) производство компьютеров, электронных и оптических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п) производство электрического оборудования;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р) производство машин и оборудования, не включенных в другие группировки;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с) производство прочих транспортных средств и оборудования;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т) производство автотранспортных средств, прицепов и полуприцепов;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у) производство мебели;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ф) производство прочих готовых изделий;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х) строительство;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ц) научные исследования и разработки;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ч) предоставление социальных услуг без обеспечения проживания.</w:t>
      </w:r>
    </w:p>
    <w:p w:rsidR="005C3092" w:rsidRPr="008D58AB" w:rsidRDefault="005C3092">
      <w:pPr>
        <w:pStyle w:val="ConsPlusNormal"/>
        <w:jc w:val="both"/>
      </w:pPr>
      <w:r w:rsidRPr="008D58AB">
        <w:t xml:space="preserve">(часть 3 введена </w:t>
      </w:r>
      <w:hyperlink r:id="rId18" w:history="1">
        <w:r w:rsidRPr="008D58AB">
          <w:t>Законом</w:t>
        </w:r>
      </w:hyperlink>
      <w:r w:rsidRPr="008D58AB">
        <w:t xml:space="preserve"> Астраханской области от 01.10.2015 N 61/2015-ОЗ)</w:t>
      </w:r>
    </w:p>
    <w:p w:rsidR="005C3092" w:rsidRPr="008D58AB" w:rsidRDefault="005C3092">
      <w:pPr>
        <w:pStyle w:val="ConsPlusNormal"/>
        <w:ind w:firstLine="540"/>
        <w:jc w:val="both"/>
      </w:pPr>
      <w:bookmarkStart w:id="4" w:name="_GoBack"/>
      <w:bookmarkEnd w:id="4"/>
      <w:r w:rsidRPr="008D58AB">
        <w:t xml:space="preserve">4. Ставка, установленная </w:t>
      </w:r>
      <w:hyperlink w:anchor="P85" w:history="1">
        <w:r w:rsidRPr="008D58AB">
          <w:t>частью 3</w:t>
        </w:r>
      </w:hyperlink>
      <w:r w:rsidRPr="008D58AB">
        <w:t xml:space="preserve"> настоящей статьи, применяется налогоплательщиками, у </w:t>
      </w:r>
      <w:r w:rsidRPr="008D58AB">
        <w:lastRenderedPageBreak/>
        <w:t>которых за налоговый период: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1) средняя численность работников не превышает 5 человек;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 xml:space="preserve">2) предельный размер доходов от реализации, определяемых в соответствии со </w:t>
      </w:r>
      <w:hyperlink r:id="rId19" w:history="1">
        <w:r w:rsidRPr="008D58AB">
          <w:t>статьей 249</w:t>
        </w:r>
      </w:hyperlink>
      <w:r w:rsidRPr="008D58AB">
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данная ставка, не превышает 10 </w:t>
      </w:r>
      <w:proofErr w:type="gramStart"/>
      <w:r w:rsidRPr="008D58AB">
        <w:t>млн</w:t>
      </w:r>
      <w:proofErr w:type="gramEnd"/>
      <w:r w:rsidRPr="008D58AB">
        <w:t xml:space="preserve"> рублей.</w:t>
      </w:r>
    </w:p>
    <w:p w:rsidR="005C3092" w:rsidRPr="008D58AB" w:rsidRDefault="005C3092">
      <w:pPr>
        <w:pStyle w:val="ConsPlusNormal"/>
        <w:jc w:val="both"/>
      </w:pPr>
      <w:r w:rsidRPr="008D58AB">
        <w:t xml:space="preserve">(часть 4 введена </w:t>
      </w:r>
      <w:hyperlink r:id="rId20" w:history="1">
        <w:r w:rsidRPr="008D58AB">
          <w:t>Законом</w:t>
        </w:r>
      </w:hyperlink>
      <w:r w:rsidRPr="008D58AB">
        <w:t xml:space="preserve"> Астраханской области от 01.10.2015 N 61/2015-ОЗ)</w:t>
      </w:r>
    </w:p>
    <w:p w:rsidR="005C3092" w:rsidRPr="008D58AB" w:rsidRDefault="005C3092">
      <w:pPr>
        <w:pStyle w:val="ConsPlusNormal"/>
        <w:ind w:firstLine="540"/>
        <w:jc w:val="both"/>
      </w:pPr>
    </w:p>
    <w:p w:rsidR="005C3092" w:rsidRPr="008D58AB" w:rsidRDefault="005C3092">
      <w:pPr>
        <w:pStyle w:val="ConsPlusNormal"/>
        <w:ind w:firstLine="540"/>
        <w:jc w:val="both"/>
      </w:pPr>
      <w:r w:rsidRPr="008D58AB">
        <w:t>Статья 3. Вступление в силу настоящего Закона</w:t>
      </w:r>
    </w:p>
    <w:p w:rsidR="005C3092" w:rsidRPr="008D58AB" w:rsidRDefault="005C3092">
      <w:pPr>
        <w:pStyle w:val="ConsPlusNormal"/>
        <w:ind w:firstLine="540"/>
        <w:jc w:val="both"/>
      </w:pPr>
    </w:p>
    <w:p w:rsidR="005C3092" w:rsidRPr="008D58AB" w:rsidRDefault="005C3092">
      <w:pPr>
        <w:pStyle w:val="ConsPlusNormal"/>
        <w:ind w:firstLine="540"/>
        <w:jc w:val="both"/>
      </w:pPr>
      <w:r w:rsidRPr="008D58AB">
        <w:t>Настоящий Закон вступает в силу по истечении одного месяца со дня его официального опубликования и не ранее первого числа очередного налогового периода по упрощенной системе налогообложения.</w:t>
      </w:r>
    </w:p>
    <w:p w:rsidR="005C3092" w:rsidRPr="008D58AB" w:rsidRDefault="005C3092">
      <w:pPr>
        <w:pStyle w:val="ConsPlusNormal"/>
        <w:jc w:val="right"/>
      </w:pPr>
    </w:p>
    <w:p w:rsidR="005C3092" w:rsidRPr="008D58AB" w:rsidRDefault="005C3092">
      <w:pPr>
        <w:pStyle w:val="ConsPlusNormal"/>
        <w:jc w:val="right"/>
      </w:pPr>
      <w:r w:rsidRPr="008D58AB">
        <w:t>Губернатор Астраханской области</w:t>
      </w:r>
    </w:p>
    <w:p w:rsidR="005C3092" w:rsidRPr="008D58AB" w:rsidRDefault="005C3092">
      <w:pPr>
        <w:pStyle w:val="ConsPlusNormal"/>
        <w:jc w:val="right"/>
      </w:pPr>
      <w:r w:rsidRPr="008D58AB">
        <w:t>А.А.ЖИЛКИН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г. Астрахань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10 ноября 2009 г.</w:t>
      </w:r>
    </w:p>
    <w:p w:rsidR="005C3092" w:rsidRPr="008D58AB" w:rsidRDefault="005C3092">
      <w:pPr>
        <w:pStyle w:val="ConsPlusNormal"/>
        <w:ind w:firstLine="540"/>
        <w:jc w:val="both"/>
      </w:pPr>
      <w:r w:rsidRPr="008D58AB">
        <w:t>Рег. N 73/2009-ОЗ</w:t>
      </w:r>
    </w:p>
    <w:p w:rsidR="005C3092" w:rsidRPr="008D58AB" w:rsidRDefault="005C3092">
      <w:pPr>
        <w:pStyle w:val="ConsPlusNormal"/>
        <w:ind w:firstLine="540"/>
        <w:jc w:val="both"/>
      </w:pPr>
    </w:p>
    <w:p w:rsidR="00FC290E" w:rsidRPr="008D58AB" w:rsidRDefault="00FC290E"/>
    <w:sectPr w:rsidR="00FC290E" w:rsidRPr="008D58AB" w:rsidSect="0081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92"/>
    <w:rsid w:val="005C3092"/>
    <w:rsid w:val="00847140"/>
    <w:rsid w:val="008D58AB"/>
    <w:rsid w:val="009D071C"/>
    <w:rsid w:val="00DB0D43"/>
    <w:rsid w:val="00F84043"/>
    <w:rsid w:val="00F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0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0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95D39F03F1F691F2C041DA4B9F5EA231535AA30716DE319F0F4D993A0853F9BE0D010D5F1By4oEL" TargetMode="External"/><Relationship Id="rId13" Type="http://schemas.openxmlformats.org/officeDocument/2006/relationships/hyperlink" Target="consultantplus://offline/ref=8595D39F03F1F691F2C05FD75DF303AD325002A70815D563C15016C46D0159AEF942584A18154A89304552yCo3L" TargetMode="External"/><Relationship Id="rId18" Type="http://schemas.openxmlformats.org/officeDocument/2006/relationships/hyperlink" Target="consultantplus://offline/ref=8595D39F03F1F691F2C05FD75DF303AD325002A70815D563C15016C46D0159AEF942584A18154A89304555yCo6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595D39F03F1F691F2C05FD75DF303AD325002A70815D563C15016C46D0159AEF942584A18154A89304553yCoCL" TargetMode="External"/><Relationship Id="rId12" Type="http://schemas.openxmlformats.org/officeDocument/2006/relationships/hyperlink" Target="consultantplus://offline/ref=8595D39F03F1F691F2C041DA4B9F5EA231535AAD0D16DE319F0F4D993Ay0o8L" TargetMode="External"/><Relationship Id="rId17" Type="http://schemas.openxmlformats.org/officeDocument/2006/relationships/hyperlink" Target="consultantplus://offline/ref=8595D39F03F1F691F2C041DA4B9F5EA231535AAD0D16DE319F0F4D993Ay0o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95D39F03F1F691F2C041DA4B9F5EA2315C54A20E1EDE319F0F4D993A0853F9BE0D01085C184B88y3o5L" TargetMode="External"/><Relationship Id="rId20" Type="http://schemas.openxmlformats.org/officeDocument/2006/relationships/hyperlink" Target="consultantplus://offline/ref=8595D39F03F1F691F2C05FD75DF303AD325002A70815D563C15016C46D0159AEF942584A18154A89304452yCo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95D39F03F1F691F2C05FD75DF303AD325002A70815D563C15016C46D0159AEF942584A18154A89304553yCoDL" TargetMode="External"/><Relationship Id="rId11" Type="http://schemas.openxmlformats.org/officeDocument/2006/relationships/hyperlink" Target="consultantplus://offline/ref=8595D39F03F1F691F2C041DA4B9F5EA2315C54A20E1EDE319F0F4D993A0853F9BE0D01085C184B88y3o5L" TargetMode="External"/><Relationship Id="rId5" Type="http://schemas.openxmlformats.org/officeDocument/2006/relationships/hyperlink" Target="consultantplus://offline/ref=8595D39F03F1F691F2C05FD75DF303AD325002A70D1FD067C65016C46D0159AEF942584A18154A89304553yCoDL" TargetMode="External"/><Relationship Id="rId15" Type="http://schemas.openxmlformats.org/officeDocument/2006/relationships/hyperlink" Target="consultantplus://offline/ref=8595D39F03F1F691F2C05FD75DF303AD325002A70815D563C15016C46D0159AEF942584A18154A89304555yCo7L" TargetMode="External"/><Relationship Id="rId10" Type="http://schemas.openxmlformats.org/officeDocument/2006/relationships/hyperlink" Target="consultantplus://offline/ref=8595D39F03F1F691F2C05FD75DF303AD325002A70815D563C15016C46D0159AEF942584A18154A89304552yCo0L" TargetMode="External"/><Relationship Id="rId19" Type="http://schemas.openxmlformats.org/officeDocument/2006/relationships/hyperlink" Target="consultantplus://offline/ref=8595D39F03F1F691F2C041DA4B9F5EA231535AA30716DE319F0F4D993A0853F9BE0D01085C19438Fy3o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95D39F03F1F691F2C041DA4B9F5EA231535AA30716DE319F0F4D993A0853F9BE0D01085D1C4Cy8oAL" TargetMode="External"/><Relationship Id="rId14" Type="http://schemas.openxmlformats.org/officeDocument/2006/relationships/hyperlink" Target="consultantplus://offline/ref=8595D39F03F1F691F2C05FD75DF303AD325002A70D1FD067C65016C46D0159AEF942584A18154A89304553yCoD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Константиновна Авакова</dc:creator>
  <cp:lastModifiedBy>user01</cp:lastModifiedBy>
  <cp:revision>2</cp:revision>
  <dcterms:created xsi:type="dcterms:W3CDTF">2016-09-01T12:19:00Z</dcterms:created>
  <dcterms:modified xsi:type="dcterms:W3CDTF">2016-09-01T12:19:00Z</dcterms:modified>
</cp:coreProperties>
</file>